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8B1B">
      <w:pPr>
        <w:spacing w:line="560" w:lineRule="exact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</w:p>
    <w:p w14:paraId="3FC35795">
      <w:pPr>
        <w:spacing w:line="560" w:lineRule="exact"/>
        <w:ind w:firstLine="640" w:firstLineChars="200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课程目标达成情况分析报告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（供参考，各专业可根据专业特点在此基础上调整）</w:t>
      </w:r>
    </w:p>
    <w:p w14:paraId="3C0D50C8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403BFFA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</w:t>
      </w:r>
      <w:r>
        <w:rPr>
          <w:rFonts w:ascii="方正小标宋简体" w:hAnsi="方正小标宋简体" w:eastAsia="方正小标宋简体"/>
          <w:color w:val="FF000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/>
          <w:color w:val="FF0000"/>
          <w:sz w:val="44"/>
          <w:szCs w:val="44"/>
        </w:rPr>
        <w:t>XX</w:t>
      </w:r>
      <w:r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》课程目标达成情况分析报告</w:t>
      </w:r>
    </w:p>
    <w:p w14:paraId="7CC311CF">
      <w:pPr>
        <w:spacing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EE8B348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一、课程基本信息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3D36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032CCB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课程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1382" w:type="dxa"/>
          </w:tcPr>
          <w:p w14:paraId="57E4501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CE234E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383" w:type="dxa"/>
          </w:tcPr>
          <w:p w14:paraId="3D13C5D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A991614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383" w:type="dxa"/>
          </w:tcPr>
          <w:p w14:paraId="1DF0E2B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28D0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F837D20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1382" w:type="dxa"/>
          </w:tcPr>
          <w:p w14:paraId="2264168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4C22F0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1383" w:type="dxa"/>
          </w:tcPr>
          <w:p w14:paraId="58924F5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FFBBBDC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383" w:type="dxa"/>
          </w:tcPr>
          <w:p w14:paraId="7762EAA5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3AA3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6F1D5A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开课时间</w:t>
            </w:r>
          </w:p>
        </w:tc>
        <w:tc>
          <w:tcPr>
            <w:tcW w:w="1382" w:type="dxa"/>
          </w:tcPr>
          <w:p w14:paraId="669F2C6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377747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授课班级</w:t>
            </w:r>
          </w:p>
        </w:tc>
        <w:tc>
          <w:tcPr>
            <w:tcW w:w="1383" w:type="dxa"/>
          </w:tcPr>
          <w:p w14:paraId="18BBB52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4223ECF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1383" w:type="dxa"/>
          </w:tcPr>
          <w:p w14:paraId="60D085A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78CE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2A2DF1E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达成期望值</w:t>
            </w:r>
          </w:p>
        </w:tc>
        <w:tc>
          <w:tcPr>
            <w:tcW w:w="1382" w:type="dxa"/>
          </w:tcPr>
          <w:p w14:paraId="3FA620C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34467C7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评价人</w:t>
            </w:r>
          </w:p>
        </w:tc>
        <w:tc>
          <w:tcPr>
            <w:tcW w:w="1383" w:type="dxa"/>
          </w:tcPr>
          <w:p w14:paraId="524E364D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D860F3A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评价时间</w:t>
            </w:r>
          </w:p>
        </w:tc>
        <w:tc>
          <w:tcPr>
            <w:tcW w:w="1383" w:type="dxa"/>
          </w:tcPr>
          <w:p w14:paraId="3B02E31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801D8F6"/>
    <w:p w14:paraId="69ED10A2">
      <w:pPr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二、课程目标与</w:t>
      </w:r>
      <w:r>
        <w:rPr>
          <w:rFonts w:hint="eastAsia" w:ascii="黑体" w:hAnsi="黑体" w:eastAsia="黑体"/>
          <w:color w:val="FF0000"/>
          <w:sz w:val="32"/>
          <w:szCs w:val="32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培养要求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对应情况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02"/>
        <w:gridCol w:w="4076"/>
      </w:tblGrid>
      <w:tr w14:paraId="71BE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6A40AB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3402" w:type="dxa"/>
          </w:tcPr>
          <w:p w14:paraId="1E3AFB19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4076" w:type="dxa"/>
          </w:tcPr>
          <w:p w14:paraId="57BFBCE8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ang="0" w14:scaled="0"/>
                  </w14:gradFill>
                </w14:textFill>
              </w:rPr>
              <w:t>培养要求</w:t>
            </w:r>
          </w:p>
        </w:tc>
      </w:tr>
      <w:tr w14:paraId="08F5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4A6F33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3CE758D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0"/>
              </w:rPr>
              <w:t>课程目标1</w:t>
            </w:r>
          </w:p>
        </w:tc>
        <w:tc>
          <w:tcPr>
            <w:tcW w:w="4076" w:type="dxa"/>
          </w:tcPr>
          <w:p w14:paraId="32808EDF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0"/>
              </w:rPr>
              <w:t>指标点1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0"/>
              </w:rPr>
              <w:t>.1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0"/>
              </w:rPr>
              <w:t>、指标点2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0"/>
              </w:rPr>
              <w:t>.2…</w:t>
            </w:r>
          </w:p>
        </w:tc>
      </w:tr>
      <w:tr w14:paraId="588E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4797F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709ECACE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16D73162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 w14:paraId="46F7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0DA4C51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31AEAA33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76" w:type="dxa"/>
          </w:tcPr>
          <w:p w14:paraId="14C43A26"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2BE27C1"/>
    <w:p w14:paraId="7407EC9B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三、课程目标达成情况</w:t>
      </w:r>
    </w:p>
    <w:p w14:paraId="6F0CD9D0"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1.定量评价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06"/>
        <w:gridCol w:w="778"/>
        <w:gridCol w:w="863"/>
        <w:gridCol w:w="1230"/>
        <w:gridCol w:w="3156"/>
      </w:tblGrid>
      <w:tr w14:paraId="2E85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 w14:paraId="5B0CE2CB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课程目标</w:t>
            </w:r>
          </w:p>
        </w:tc>
        <w:tc>
          <w:tcPr>
            <w:tcW w:w="1106" w:type="dxa"/>
          </w:tcPr>
          <w:p w14:paraId="186564AF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评价方式</w:t>
            </w:r>
          </w:p>
        </w:tc>
        <w:tc>
          <w:tcPr>
            <w:tcW w:w="778" w:type="dxa"/>
          </w:tcPr>
          <w:p w14:paraId="04D44660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权重</w:t>
            </w:r>
          </w:p>
        </w:tc>
        <w:tc>
          <w:tcPr>
            <w:tcW w:w="863" w:type="dxa"/>
          </w:tcPr>
          <w:p w14:paraId="5E9C7836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总分值</w:t>
            </w:r>
          </w:p>
        </w:tc>
        <w:tc>
          <w:tcPr>
            <w:tcW w:w="1230" w:type="dxa"/>
          </w:tcPr>
          <w:p w14:paraId="33BC9752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平均得分</w:t>
            </w:r>
          </w:p>
        </w:tc>
        <w:tc>
          <w:tcPr>
            <w:tcW w:w="3156" w:type="dxa"/>
          </w:tcPr>
          <w:p w14:paraId="6505E740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达成情况</w:t>
            </w:r>
          </w:p>
        </w:tc>
      </w:tr>
      <w:tr w14:paraId="21BF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restart"/>
            <w:vAlign w:val="center"/>
          </w:tcPr>
          <w:p w14:paraId="4DD44866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课程目标1</w:t>
            </w:r>
          </w:p>
        </w:tc>
        <w:tc>
          <w:tcPr>
            <w:tcW w:w="1106" w:type="dxa"/>
          </w:tcPr>
          <w:p w14:paraId="63EA3D7B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平时</w:t>
            </w:r>
          </w:p>
        </w:tc>
        <w:tc>
          <w:tcPr>
            <w:tcW w:w="778" w:type="dxa"/>
          </w:tcPr>
          <w:p w14:paraId="2C457C04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.3</w:t>
            </w:r>
          </w:p>
        </w:tc>
        <w:tc>
          <w:tcPr>
            <w:tcW w:w="863" w:type="dxa"/>
          </w:tcPr>
          <w:p w14:paraId="00B36140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5</w:t>
            </w:r>
          </w:p>
        </w:tc>
        <w:tc>
          <w:tcPr>
            <w:tcW w:w="1230" w:type="dxa"/>
          </w:tcPr>
          <w:p w14:paraId="7CA685C6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13.2</w:t>
            </w:r>
          </w:p>
        </w:tc>
        <w:tc>
          <w:tcPr>
            <w:tcW w:w="3156" w:type="dxa"/>
            <w:vMerge w:val="restart"/>
            <w:vAlign w:val="center"/>
          </w:tcPr>
          <w:p w14:paraId="1B66FF9C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.871=13.2/15*0.3+8.9/10*0.3</w:t>
            </w:r>
          </w:p>
          <w:p w14:paraId="5968BA4B">
            <w:pPr>
              <w:ind w:firstLine="600" w:firstLineChars="3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+17/20*0.4</w:t>
            </w:r>
          </w:p>
        </w:tc>
      </w:tr>
      <w:tr w14:paraId="48E1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 w14:paraId="532AC71E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14:paraId="2B25A7DC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实验</w:t>
            </w:r>
          </w:p>
        </w:tc>
        <w:tc>
          <w:tcPr>
            <w:tcW w:w="778" w:type="dxa"/>
          </w:tcPr>
          <w:p w14:paraId="5EA57438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.3</w:t>
            </w:r>
          </w:p>
        </w:tc>
        <w:tc>
          <w:tcPr>
            <w:tcW w:w="863" w:type="dxa"/>
          </w:tcPr>
          <w:p w14:paraId="0C686542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</w:p>
        </w:tc>
        <w:tc>
          <w:tcPr>
            <w:tcW w:w="1230" w:type="dxa"/>
          </w:tcPr>
          <w:p w14:paraId="1C015172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8.9</w:t>
            </w:r>
          </w:p>
        </w:tc>
        <w:tc>
          <w:tcPr>
            <w:tcW w:w="3156" w:type="dxa"/>
            <w:vMerge w:val="continue"/>
          </w:tcPr>
          <w:p w14:paraId="799E4C4A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C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 w14:paraId="162FDE47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</w:tc>
        <w:tc>
          <w:tcPr>
            <w:tcW w:w="1106" w:type="dxa"/>
          </w:tcPr>
          <w:p w14:paraId="456EF58D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期末考试</w:t>
            </w:r>
          </w:p>
        </w:tc>
        <w:tc>
          <w:tcPr>
            <w:tcW w:w="778" w:type="dxa"/>
          </w:tcPr>
          <w:p w14:paraId="4CCEFF0F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.4</w:t>
            </w:r>
          </w:p>
        </w:tc>
        <w:tc>
          <w:tcPr>
            <w:tcW w:w="863" w:type="dxa"/>
          </w:tcPr>
          <w:p w14:paraId="3C1BBE50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</w:p>
        </w:tc>
        <w:tc>
          <w:tcPr>
            <w:tcW w:w="1230" w:type="dxa"/>
          </w:tcPr>
          <w:p w14:paraId="0F60D111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7</w:t>
            </w:r>
          </w:p>
        </w:tc>
        <w:tc>
          <w:tcPr>
            <w:tcW w:w="3156" w:type="dxa"/>
            <w:vMerge w:val="continue"/>
          </w:tcPr>
          <w:p w14:paraId="10413007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82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 w14:paraId="2CF18414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 w14:paraId="4864ABFC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</w:tcPr>
          <w:p w14:paraId="5926CFA4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 w14:paraId="40F8B266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1FE0DB82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 w14:paraId="1051C5A6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E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 w14:paraId="35843B9D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 w14:paraId="2CEFC59C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</w:tcPr>
          <w:p w14:paraId="057CC7C5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</w:tcPr>
          <w:p w14:paraId="1F0878BB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</w:tcPr>
          <w:p w14:paraId="230C5F33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</w:tcPr>
          <w:p w14:paraId="2CACE306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697FF7">
      <w:pPr>
        <w:rPr>
          <w:rFonts w:ascii="宋体" w:hAnsi="宋体" w:eastAsia="宋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</w:rPr>
        <w:t>说明：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1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评价方式包括</w:t>
      </w:r>
      <w:r>
        <w:rPr>
          <w:rFonts w:hint="eastAsia" w:ascii="宋体" w:hAnsi="宋体" w:eastAsia="宋体"/>
        </w:rPr>
        <w:t>平时（过程性评价）、</w:t>
      </w:r>
      <w:r>
        <w:rPr>
          <w:rFonts w:ascii="宋体" w:hAnsi="宋体" w:eastAsia="宋体"/>
        </w:rPr>
        <w:t>期末考试、小论文、实验（实习、设计）报告、期中考试等，依据课程大纲执行。</w:t>
      </w:r>
    </w:p>
    <w:p w14:paraId="2F5ED051"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2.定性评价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134"/>
        <w:gridCol w:w="1134"/>
        <w:gridCol w:w="1134"/>
        <w:gridCol w:w="2292"/>
      </w:tblGrid>
      <w:tr w14:paraId="53BF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36A85FF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1134" w:type="dxa"/>
          </w:tcPr>
          <w:p w14:paraId="08A367EC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完全达成</w:t>
            </w:r>
          </w:p>
        </w:tc>
        <w:tc>
          <w:tcPr>
            <w:tcW w:w="1134" w:type="dxa"/>
          </w:tcPr>
          <w:p w14:paraId="7FD68BDE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较好达成</w:t>
            </w:r>
          </w:p>
        </w:tc>
        <w:tc>
          <w:tcPr>
            <w:tcW w:w="1134" w:type="dxa"/>
          </w:tcPr>
          <w:p w14:paraId="64C0BA42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基本达成</w:t>
            </w:r>
          </w:p>
        </w:tc>
        <w:tc>
          <w:tcPr>
            <w:tcW w:w="1134" w:type="dxa"/>
          </w:tcPr>
          <w:p w14:paraId="50B6647F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未达成</w:t>
            </w:r>
          </w:p>
        </w:tc>
        <w:tc>
          <w:tcPr>
            <w:tcW w:w="2292" w:type="dxa"/>
          </w:tcPr>
          <w:p w14:paraId="003A32E8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达成情况</w:t>
            </w:r>
          </w:p>
        </w:tc>
      </w:tr>
      <w:tr w14:paraId="323B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7BA18AA5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课程目标1</w:t>
            </w:r>
          </w:p>
        </w:tc>
        <w:tc>
          <w:tcPr>
            <w:tcW w:w="1134" w:type="dxa"/>
          </w:tcPr>
          <w:p w14:paraId="7F50CF8D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33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人</w:t>
            </w:r>
          </w:p>
        </w:tc>
        <w:tc>
          <w:tcPr>
            <w:tcW w:w="1134" w:type="dxa"/>
          </w:tcPr>
          <w:p w14:paraId="5A375EEA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人</w:t>
            </w:r>
          </w:p>
        </w:tc>
        <w:tc>
          <w:tcPr>
            <w:tcW w:w="1134" w:type="dxa"/>
          </w:tcPr>
          <w:p w14:paraId="1941193E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人</w:t>
            </w:r>
          </w:p>
        </w:tc>
        <w:tc>
          <w:tcPr>
            <w:tcW w:w="1134" w:type="dxa"/>
          </w:tcPr>
          <w:p w14:paraId="71721804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人</w:t>
            </w:r>
          </w:p>
        </w:tc>
        <w:tc>
          <w:tcPr>
            <w:tcW w:w="2292" w:type="dxa"/>
          </w:tcPr>
          <w:p w14:paraId="41105002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0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.815=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0"/>
                <w:szCs w:val="21"/>
              </w:rPr>
              <w:t>(</w:t>
            </w: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33*4+20*3</w:t>
            </w:r>
          </w:p>
          <w:p w14:paraId="29DA2EA0"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  <w:t>+8*2+4*1)/(65*4)</w:t>
            </w:r>
          </w:p>
        </w:tc>
      </w:tr>
      <w:tr w14:paraId="4F43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2E799950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09FB5EF1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0B7604F7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49A94129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7D359C08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</w:tcPr>
          <w:p w14:paraId="0CAFCC74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5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630F26D3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57514870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6454DE15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26D8ACF6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61703155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</w:tcPr>
          <w:p w14:paraId="28216D29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9ACE91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1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定性评价主要通过学生调查问卷、座谈等方式开展，</w:t>
      </w:r>
      <w:r>
        <w:rPr>
          <w:rFonts w:hint="eastAsia" w:ascii="宋体" w:hAnsi="宋体" w:eastAsia="宋体"/>
        </w:rPr>
        <w:t>参考</w:t>
      </w:r>
      <w:r>
        <w:rPr>
          <w:rFonts w:ascii="宋体" w:hAnsi="宋体" w:eastAsia="宋体"/>
        </w:rPr>
        <w:t>按完全达成4分、较好达成3分、基本达成2分、</w:t>
      </w:r>
      <w:r>
        <w:rPr>
          <w:rFonts w:hint="eastAsia" w:ascii="宋体" w:hAnsi="宋体" w:eastAsia="宋体"/>
        </w:rPr>
        <w:t>未达成</w:t>
      </w:r>
      <w:r>
        <w:rPr>
          <w:rFonts w:ascii="宋体" w:hAnsi="宋体" w:eastAsia="宋体"/>
        </w:rPr>
        <w:t>1分</w:t>
      </w:r>
      <w:r>
        <w:rPr>
          <w:rFonts w:hint="eastAsia" w:ascii="宋体" w:hAnsi="宋体" w:eastAsia="宋体"/>
        </w:rPr>
        <w:t>计算</w:t>
      </w:r>
      <w:r>
        <w:rPr>
          <w:rFonts w:ascii="宋体" w:hAnsi="宋体" w:eastAsia="宋体"/>
        </w:rPr>
        <w:t>。</w:t>
      </w:r>
    </w:p>
    <w:p w14:paraId="24F367BF">
      <w:pPr>
        <w:rPr>
          <w:rFonts w:ascii="宋体" w:hAnsi="宋体" w:eastAsia="宋体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2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>各课程也可根据课程开设情况开展定性评价，自行设计达成情况统计表格。</w:t>
      </w:r>
    </w:p>
    <w:p w14:paraId="28DFC069">
      <w:pPr>
        <w:rPr>
          <w:rFonts w:ascii="宋体" w:hAnsi="宋体" w:eastAsia="宋体"/>
        </w:rPr>
      </w:pP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3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③</w:t>
      </w:r>
      <w:r>
        <w:rPr>
          <w:rFonts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课程目标达成情况评价方式依据课程情况开展，可以选择定量或定性评价其中一种方式，或同时采用两种方式。</w:t>
      </w:r>
    </w:p>
    <w:p w14:paraId="2AE55490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四、课程目标达成情况分析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83"/>
      </w:tblGrid>
      <w:tr w14:paraId="47DE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3AE9D8AD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课程目标</w:t>
            </w:r>
          </w:p>
        </w:tc>
        <w:tc>
          <w:tcPr>
            <w:tcW w:w="6883" w:type="dxa"/>
          </w:tcPr>
          <w:p w14:paraId="382A3FD0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达成情况分析</w:t>
            </w:r>
          </w:p>
        </w:tc>
      </w:tr>
      <w:tr w14:paraId="0B76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4AB7E96C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课程目标1</w:t>
            </w:r>
          </w:p>
        </w:tc>
        <w:tc>
          <w:tcPr>
            <w:tcW w:w="6883" w:type="dxa"/>
          </w:tcPr>
          <w:p w14:paraId="0C82A815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A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C1F2989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3" w:type="dxa"/>
          </w:tcPr>
          <w:p w14:paraId="028969C1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6F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6E222814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3" w:type="dxa"/>
          </w:tcPr>
          <w:p w14:paraId="2F6882D3">
            <w:pP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67BCBD">
      <w:pPr>
        <w:rPr>
          <w:rFonts w:ascii="仿宋_GB2312" w:hAnsi="黑体" w:eastAsia="仿宋_GB2312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说明：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t>结合</w:t>
      </w:r>
      <w:r>
        <w:rPr>
          <w:rFonts w:hint="eastAsia"/>
        </w:rPr>
        <w:t>课程所用评价方式（</w:t>
      </w:r>
      <w:r>
        <w:t>定量评价</w:t>
      </w:r>
      <w:r>
        <w:rPr>
          <w:rFonts w:hint="eastAsia"/>
        </w:rPr>
        <w:t>、</w:t>
      </w:r>
      <w:r>
        <w:t>定性评价</w:t>
      </w:r>
      <w:r>
        <w:rPr>
          <w:rFonts w:hint="eastAsia"/>
        </w:rPr>
        <w:t>）</w:t>
      </w:r>
      <w:r>
        <w:t>结果，对课程目标的达成情况进行分析、解读，对未达成目标的学生给予适当关注。</w:t>
      </w:r>
    </w:p>
    <w:p w14:paraId="56C09E43"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五、课程总结与改进措施 </w:t>
      </w:r>
    </w:p>
    <w:p w14:paraId="36845711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1.上一轮教学中存在问题及改进情况</w:t>
      </w:r>
    </w:p>
    <w:p w14:paraId="0E0D0224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2.本轮课程总结 </w:t>
      </w:r>
    </w:p>
    <w:p w14:paraId="2417E630">
      <w:pPr>
        <w:spacing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（1）教学亮点</w:t>
      </w:r>
    </w:p>
    <w:p w14:paraId="43E68160">
      <w:pPr>
        <w:spacing w:line="560" w:lineRule="exact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主要总结教学内容与教学方式改革、课程思政开展、课程实践（如解决复杂工程问题、提升师范生 学科素养等）等方面亮点、特色等。</w:t>
      </w:r>
    </w:p>
    <w:p w14:paraId="7CFE13B7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（2）教学不足</w:t>
      </w:r>
    </w:p>
    <w:p w14:paraId="3A475D80">
      <w:pPr>
        <w:spacing w:line="560" w:lineRule="exact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w:t>主要对达成情况较低的课程目标进行原因分析，反思教学内容、教学方法、教学条件等问题，分析学生学情（如学习基础、态度、学习方法等）方面存在的问题等。</w:t>
      </w:r>
      <w:bookmarkStart w:id="0" w:name="_GoBack"/>
      <w:bookmarkEnd w:id="0"/>
      <w:r>
        <w:rPr>
          <w:rFonts w:hint="eastAsia" w:ascii="仿宋_GB2312" w:hAnsi="宋体" w:eastAsia="仿宋_GB2312"/>
          <w:color w:val="FF0000"/>
          <w:sz w:val="32"/>
          <w:szCs w:val="32"/>
        </w:rPr>
        <w:t xml:space="preserve"> </w:t>
      </w:r>
    </w:p>
    <w:p w14:paraId="5EDAC174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3.课程改进措施 </w:t>
      </w:r>
    </w:p>
    <w:p w14:paraId="093C63B3"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6CC9745C"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5BCDCEB8">
      <w:pPr>
        <w:spacing w:line="560" w:lineRule="exact"/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952" w:bottom="1440" w:left="952" w:header="851" w:footer="992" w:gutter="0"/>
          <w:cols w:space="425" w:num="1"/>
          <w:rtlGutter w:val="1"/>
          <w:docGrid w:type="lines" w:linePitch="312" w:charSpace="0"/>
        </w:sectPr>
      </w:pPr>
      <w:r>
        <w:rPr>
          <w:rFonts w:hint="eastAsia" w:ascii="仿宋_GB2312" w:hAnsi="宋体" w:eastAsia="仿宋_GB2312"/>
          <w:sz w:val="32"/>
          <w:szCs w:val="32"/>
        </w:rPr>
        <w:t xml:space="preserve">课程负责人：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专业负责人：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教学院长：</w:t>
      </w:r>
    </w:p>
    <w:p w14:paraId="3EBAF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9DF8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714E3"/>
    <w:rsid w:val="0EF744C3"/>
    <w:rsid w:val="27B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852</Characters>
  <Lines>0</Lines>
  <Paragraphs>0</Paragraphs>
  <TotalTime>0</TotalTime>
  <ScaleCrop>false</ScaleCrop>
  <LinksUpToDate>false</LinksUpToDate>
  <CharactersWithSpaces>874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2025-06-25T02:29:00Z</dcterms:created>
  <dc:creator>Quentin</dc:creator>
  <cp:lastModifiedBy>Quentin</cp:lastModifiedBy>
  <dcterms:modified xsi:type="dcterms:W3CDTF">2025-06-25T02:56:45Z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9D95212FC95E4D959C0AB3FBECE8013B_11</vt:lpwstr>
  </property>
  <property fmtid="{D5CDD505-2E9C-101B-9397-08002B2CF9AE}" pid="4" name="KSOTemplateDocerSaveRecord">
    <vt:lpwstr>eyJoZGlkIjoiMmQ2YTYxNGU5NDI1YzQyNTE5ZjIyYjVmMDljNjlhMmMiLCJ1c2VySWQiOiIxOTgzMTU4In0=</vt:lpwstr>
  </property>
</Properties>
</file>